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3A" w:rsidRPr="000B2615" w:rsidRDefault="0026753A" w:rsidP="002012BF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0"/>
          <w:szCs w:val="20"/>
          <w:rtl/>
        </w:rPr>
      </w:pP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گزارش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عملکرد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برنامه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 xml:space="preserve">های آموزشی 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اجرا شده در صدا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و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سیمای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استان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آذربایجان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شرقی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 xml:space="preserve"> ( 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سهند</w:t>
      </w:r>
      <w:r w:rsidRPr="000B2615">
        <w:rPr>
          <w:rFonts w:ascii="Calibri" w:eastAsia="Calibri" w:hAnsi="Calibri" w:cs="B Titr"/>
          <w:color w:val="FF0000"/>
          <w:sz w:val="20"/>
          <w:szCs w:val="20"/>
          <w:rtl/>
        </w:rPr>
        <w:t>)</w:t>
      </w:r>
    </w:p>
    <w:p w:rsidR="0026753A" w:rsidRPr="008C71DC" w:rsidRDefault="00AB0544" w:rsidP="00141FFE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4"/>
          <w:szCs w:val="24"/>
          <w:rtl/>
        </w:rPr>
      </w:pP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1/1/99 لغایت 30/</w:t>
      </w:r>
      <w:r w:rsidR="00FB0D01"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1</w:t>
      </w:r>
      <w:r w:rsidR="00141FFE">
        <w:rPr>
          <w:rFonts w:ascii="Calibri" w:eastAsia="Calibri" w:hAnsi="Calibri" w:cs="B Titr" w:hint="cs"/>
          <w:color w:val="FF0000"/>
          <w:sz w:val="20"/>
          <w:szCs w:val="20"/>
          <w:rtl/>
        </w:rPr>
        <w:t>2</w:t>
      </w:r>
      <w:r w:rsidRPr="000B2615">
        <w:rPr>
          <w:rFonts w:ascii="Calibri" w:eastAsia="Calibri" w:hAnsi="Calibri" w:cs="B Titr" w:hint="cs"/>
          <w:color w:val="FF0000"/>
          <w:sz w:val="20"/>
          <w:szCs w:val="20"/>
          <w:rtl/>
        </w:rPr>
        <w:t>/99</w:t>
      </w:r>
    </w:p>
    <w:tbl>
      <w:tblPr>
        <w:bidiVisual/>
        <w:tblW w:w="8789" w:type="dxa"/>
        <w:tblInd w:w="486" w:type="dxa"/>
        <w:tblLook w:val="04A0" w:firstRow="1" w:lastRow="0" w:firstColumn="1" w:lastColumn="0" w:noHBand="0" w:noVBand="1"/>
      </w:tblPr>
      <w:tblGrid>
        <w:gridCol w:w="2552"/>
        <w:gridCol w:w="2551"/>
        <w:gridCol w:w="3686"/>
      </w:tblGrid>
      <w:tr w:rsidR="006313A7" w:rsidRPr="0026753A" w:rsidTr="00D240A2">
        <w:trPr>
          <w:trHeight w:val="4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  <w:rtl/>
              </w:rPr>
              <w:t>گروه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اجرا کننده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(به دقیقه )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صدا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7C2683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به دقیقه )</w:t>
            </w:r>
            <w:r w:rsidR="007C2683" w:rsidRPr="007C2683"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  <w:t>)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سیما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</w:tr>
      <w:tr w:rsidR="006313A7" w:rsidRPr="00CC00FD" w:rsidTr="00637C81">
        <w:trPr>
          <w:trHeight w:val="54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Pr="00D240A2" w:rsidRDefault="006313A7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تغذیه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Pr="00D240A2" w:rsidRDefault="00804374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1200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Pr="00D240A2" w:rsidRDefault="00FE69F6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</w:tr>
      <w:tr w:rsidR="006313A7" w:rsidRPr="00CC00FD" w:rsidTr="00637C81">
        <w:trPr>
          <w:trHeight w:val="5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Pr="00D240A2" w:rsidRDefault="006313A7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روان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Pr="00D240A2" w:rsidRDefault="00AB0544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135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Pr="00D240A2" w:rsidRDefault="00804374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</w:p>
        </w:tc>
      </w:tr>
      <w:tr w:rsidR="006313A7" w:rsidRPr="00CC00FD" w:rsidTr="00D240A2">
        <w:trPr>
          <w:trHeight w:val="7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Pr="00D240A2" w:rsidRDefault="006313A7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بهداشت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خانواده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3A7" w:rsidRPr="00D240A2" w:rsidRDefault="00173FC9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1930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Pr="00D240A2" w:rsidRDefault="00141FFE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505</w:t>
            </w:r>
          </w:p>
        </w:tc>
      </w:tr>
      <w:tr w:rsidR="00CC00FD" w:rsidRPr="00CC00FD" w:rsidTr="00D240A2">
        <w:trPr>
          <w:trHeight w:val="7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0FD" w:rsidRPr="00D240A2" w:rsidRDefault="00CC00FD" w:rsidP="00CC00FD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240A2">
              <w:rPr>
                <w:rFonts w:cs="B Titr" w:hint="cs"/>
                <w:b/>
                <w:bCs/>
                <w:sz w:val="24"/>
                <w:szCs w:val="24"/>
                <w:rtl/>
              </w:rPr>
              <w:t>مبارزه</w:t>
            </w:r>
            <w:r w:rsidRPr="00D240A2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D240A2">
              <w:rPr>
                <w:rFonts w:cs="B Titr" w:hint="cs"/>
                <w:b/>
                <w:bCs/>
                <w:sz w:val="24"/>
                <w:szCs w:val="24"/>
                <w:rtl/>
              </w:rPr>
              <w:t>با</w:t>
            </w:r>
            <w:r w:rsidRPr="00D240A2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D240A2">
              <w:rPr>
                <w:rFonts w:cs="B Titr" w:hint="cs"/>
                <w:b/>
                <w:bCs/>
                <w:sz w:val="24"/>
                <w:szCs w:val="24"/>
                <w:rtl/>
              </w:rPr>
              <w:t>بیماریها</w:t>
            </w:r>
            <w:r w:rsidRPr="00D240A2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D240A2">
              <w:rPr>
                <w:rFonts w:cs="B Titr" w:hint="cs"/>
                <w:b/>
                <w:bCs/>
                <w:sz w:val="24"/>
                <w:szCs w:val="24"/>
                <w:rtl/>
              </w:rPr>
              <w:t>واگیر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0FD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  <w:t>987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00FD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  <w:t>950</w:t>
            </w:r>
          </w:p>
        </w:tc>
      </w:tr>
      <w:tr w:rsidR="00AB213E" w:rsidRPr="00CC00FD" w:rsidTr="00D240A2">
        <w:trPr>
          <w:trHeight w:val="8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Pr="00D240A2" w:rsidRDefault="00CC00FD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مبارزه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بیماریها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غیر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واگیر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13E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6313A7" w:rsidRPr="00CC00FD" w:rsidTr="00D240A2">
        <w:trPr>
          <w:trHeight w:val="75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Pr="00D240A2" w:rsidRDefault="00FA3A5B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بهداشت </w:t>
            </w:r>
            <w:r w:rsidR="00671B78"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محیط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385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3A7" w:rsidRPr="00D240A2" w:rsidRDefault="00316C33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CC00FD" w:rsidRPr="00CC00FD" w:rsidTr="00D240A2">
        <w:trPr>
          <w:trHeight w:val="75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0FD" w:rsidRPr="00D240A2" w:rsidRDefault="00CC00FD" w:rsidP="00CC00FD">
            <w:pPr>
              <w:bidi w:val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بهداشت</w:t>
            </w:r>
            <w:r w:rsidRPr="00D240A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40A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حرفه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FD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FD" w:rsidRPr="00D240A2" w:rsidRDefault="00CC00FD" w:rsidP="00CC00FD">
            <w:pPr>
              <w:jc w:val="center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756CC2" w:rsidRPr="00CC00FD" w:rsidTr="00D240A2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2" w:rsidRPr="00D240A2" w:rsidRDefault="00756CC2" w:rsidP="00CC00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  <w:r w:rsidRPr="00D240A2"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  <w:t>جمع</w:t>
            </w:r>
            <w:r w:rsidRPr="00D240A2"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40A2"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  <w:t>کل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CC2" w:rsidRPr="00D240A2" w:rsidRDefault="00CC00FD" w:rsidP="00CC00F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  <w:r w:rsidRPr="00D240A2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4850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CC2" w:rsidRPr="00D240A2" w:rsidRDefault="004F4FCC" w:rsidP="00CC00F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D240A2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1615</w:t>
            </w:r>
          </w:p>
        </w:tc>
      </w:tr>
    </w:tbl>
    <w:p w:rsidR="00FF497E" w:rsidRPr="00CC00FD" w:rsidRDefault="00FF497E" w:rsidP="00CC00FD">
      <w:pPr>
        <w:jc w:val="center"/>
        <w:rPr>
          <w:rFonts w:cs="B Nazanin"/>
          <w:b/>
          <w:bCs/>
          <w:noProof/>
          <w:sz w:val="24"/>
          <w:szCs w:val="24"/>
          <w:rtl/>
        </w:rPr>
      </w:pPr>
    </w:p>
    <w:p w:rsidR="00FF497E" w:rsidRDefault="00CC00FD" w:rsidP="00CC00FD">
      <w:pPr>
        <w:rPr>
          <w:noProof/>
          <w:rtl/>
        </w:rPr>
      </w:pPr>
      <w:r>
        <w:rPr>
          <w:rFonts w:cs="Arial"/>
          <w:noProof/>
          <w:rtl/>
        </w:rPr>
        <w:tab/>
      </w:r>
      <w:bookmarkStart w:id="0" w:name="_GoBack"/>
      <w:r w:rsidR="00637C81">
        <w:rPr>
          <w:noProof/>
        </w:rPr>
        <w:drawing>
          <wp:inline distT="0" distB="0" distL="0" distR="0" wp14:anchorId="7DB214C1" wp14:editId="454543F4">
            <wp:extent cx="5634681" cy="3261995"/>
            <wp:effectExtent l="0" t="0" r="4445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F497E" w:rsidSect="003648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A"/>
    <w:rsid w:val="0002613D"/>
    <w:rsid w:val="000350EB"/>
    <w:rsid w:val="000366C3"/>
    <w:rsid w:val="000519AE"/>
    <w:rsid w:val="00073573"/>
    <w:rsid w:val="00077FBE"/>
    <w:rsid w:val="000B2615"/>
    <w:rsid w:val="000D69AA"/>
    <w:rsid w:val="00141FFE"/>
    <w:rsid w:val="001726DE"/>
    <w:rsid w:val="00173FC9"/>
    <w:rsid w:val="002012BF"/>
    <w:rsid w:val="002462EF"/>
    <w:rsid w:val="00254CF9"/>
    <w:rsid w:val="0026753A"/>
    <w:rsid w:val="00316C33"/>
    <w:rsid w:val="003648C3"/>
    <w:rsid w:val="00367DBE"/>
    <w:rsid w:val="003A1196"/>
    <w:rsid w:val="003B18C3"/>
    <w:rsid w:val="003F0131"/>
    <w:rsid w:val="0045489D"/>
    <w:rsid w:val="00476117"/>
    <w:rsid w:val="00491979"/>
    <w:rsid w:val="004C33B0"/>
    <w:rsid w:val="004F4FCC"/>
    <w:rsid w:val="00573979"/>
    <w:rsid w:val="00576AAC"/>
    <w:rsid w:val="0061796C"/>
    <w:rsid w:val="006313A7"/>
    <w:rsid w:val="00637C81"/>
    <w:rsid w:val="00671B78"/>
    <w:rsid w:val="006E03B2"/>
    <w:rsid w:val="00756CC2"/>
    <w:rsid w:val="00796372"/>
    <w:rsid w:val="007C2683"/>
    <w:rsid w:val="00804374"/>
    <w:rsid w:val="008C71DC"/>
    <w:rsid w:val="00986B85"/>
    <w:rsid w:val="00A065FB"/>
    <w:rsid w:val="00AB0544"/>
    <w:rsid w:val="00AB213E"/>
    <w:rsid w:val="00AC4EBD"/>
    <w:rsid w:val="00B53201"/>
    <w:rsid w:val="00B80BDD"/>
    <w:rsid w:val="00BA5EA3"/>
    <w:rsid w:val="00BB17CA"/>
    <w:rsid w:val="00BF53F8"/>
    <w:rsid w:val="00CC00FD"/>
    <w:rsid w:val="00CD3258"/>
    <w:rsid w:val="00CE3D3F"/>
    <w:rsid w:val="00D240A2"/>
    <w:rsid w:val="00DA05E6"/>
    <w:rsid w:val="00DD2227"/>
    <w:rsid w:val="00E049A0"/>
    <w:rsid w:val="00E15472"/>
    <w:rsid w:val="00E40CD7"/>
    <w:rsid w:val="00F15F94"/>
    <w:rsid w:val="00FA3A5B"/>
    <w:rsid w:val="00FB0D01"/>
    <w:rsid w:val="00FE69F6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61042-E812-4F53-89CD-F014E14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berenjf\&#1575;&#1605;&#1575;&#1585;%20&#1587;&#1575;&#1604;%20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5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fa-IR" b="1">
                <a:solidFill>
                  <a:srgbClr val="FF0000"/>
                </a:solidFill>
              </a:rPr>
              <a:t>نمودار عملکرد آموزشی صدا و سیما استان</a:t>
            </a:r>
          </a:p>
          <a:p>
            <a:pPr>
              <a:defRPr b="1">
                <a:solidFill>
                  <a:srgbClr val="FF0000"/>
                </a:solidFill>
              </a:defRPr>
            </a:pPr>
            <a:r>
              <a:rPr lang="fa-IR" b="1">
                <a:solidFill>
                  <a:srgbClr val="FF0000"/>
                </a:solidFill>
              </a:rPr>
              <a:t> 1399/1/1لغایت  1399/12/30</a:t>
            </a: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5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3.6111111111111108E-2"/>
          <c:y val="0.24625"/>
          <c:w val="0.87558573928258965"/>
          <c:h val="0.44762321376494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'99'!$B$1</c:f>
              <c:strCache>
                <c:ptCount val="1"/>
                <c:pt idx="0">
                  <c:v>(به دقیقه ) صدا برنامه های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1"/>
              <c:layout>
                <c:manualLayout>
                  <c:x val="-1.3888888888888788E-2"/>
                  <c:y val="-5.5555555555555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13258595075081E-7"/>
                  <c:y val="-8.9546427876192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77777777777779E-3"/>
                  <c:y val="-6.94444444444445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'99'!$A$2:$A$9</c:f>
              <c:strCache>
                <c:ptCount val="8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با بیماریها واگیر</c:v>
                </c:pt>
                <c:pt idx="4">
                  <c:v> مبارزه با  بیماریها غیر واگیر </c:v>
                </c:pt>
                <c:pt idx="5">
                  <c:v>بهداشت محیط   </c:v>
                </c:pt>
                <c:pt idx="6">
                  <c:v>بهداشت حرفه ای</c:v>
                </c:pt>
                <c:pt idx="7">
                  <c:v>جمع کل </c:v>
                </c:pt>
              </c:strCache>
            </c:strRef>
          </c:cat>
          <c:val>
            <c:numRef>
              <c:f>'99'!$B$2:$B$9</c:f>
              <c:numCache>
                <c:formatCode>General</c:formatCode>
                <c:ptCount val="8"/>
                <c:pt idx="0">
                  <c:v>1200</c:v>
                </c:pt>
                <c:pt idx="1">
                  <c:v>135</c:v>
                </c:pt>
                <c:pt idx="2">
                  <c:v>1930</c:v>
                </c:pt>
                <c:pt idx="3">
                  <c:v>978</c:v>
                </c:pt>
                <c:pt idx="4">
                  <c:v>105</c:v>
                </c:pt>
                <c:pt idx="5">
                  <c:v>382</c:v>
                </c:pt>
                <c:pt idx="6">
                  <c:v>120</c:v>
                </c:pt>
                <c:pt idx="7">
                  <c:v>4850</c:v>
                </c:pt>
              </c:numCache>
            </c:numRef>
          </c:val>
        </c:ser>
        <c:ser>
          <c:idx val="1"/>
          <c:order val="1"/>
          <c:tx>
            <c:strRef>
              <c:f>'99'!$C$1</c:f>
              <c:strCache>
                <c:ptCount val="1"/>
                <c:pt idx="0">
                  <c:v>سیما برنامه های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dLbl>
              <c:idx val="4"/>
              <c:layout>
                <c:manualLayout>
                  <c:x val="-1.2150285692025095E-3"/>
                  <c:y val="-7.21272303296216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a-I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3229255254525575E-2"/>
                      <c:h val="5.834159770324601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'99'!$A$2:$A$9</c:f>
              <c:strCache>
                <c:ptCount val="8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با بیماریها واگیر</c:v>
                </c:pt>
                <c:pt idx="4">
                  <c:v> مبارزه با  بیماریها غیر واگیر </c:v>
                </c:pt>
                <c:pt idx="5">
                  <c:v>بهداشت محیط   </c:v>
                </c:pt>
                <c:pt idx="6">
                  <c:v>بهداشت حرفه ای</c:v>
                </c:pt>
                <c:pt idx="7">
                  <c:v>جمع کل </c:v>
                </c:pt>
              </c:strCache>
            </c:strRef>
          </c:cat>
          <c:val>
            <c:numRef>
              <c:f>'99'!$C$2:$C$9</c:f>
              <c:numCache>
                <c:formatCode>General</c:formatCode>
                <c:ptCount val="8"/>
                <c:pt idx="0">
                  <c:v>35</c:v>
                </c:pt>
                <c:pt idx="1">
                  <c:v>75</c:v>
                </c:pt>
                <c:pt idx="2">
                  <c:v>505</c:v>
                </c:pt>
                <c:pt idx="3">
                  <c:v>950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>
                  <c:v>1615</c:v>
                </c:pt>
              </c:numCache>
            </c:numRef>
          </c:val>
        </c:ser>
        <c:ser>
          <c:idx val="2"/>
          <c:order val="2"/>
          <c:tx>
            <c:strRef>
              <c:f>'99'!$D$1</c:f>
              <c:strCache>
                <c:ptCount val="1"/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'99'!$A$2:$A$9</c:f>
              <c:strCache>
                <c:ptCount val="8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با بیماریها واگیر</c:v>
                </c:pt>
                <c:pt idx="4">
                  <c:v> مبارزه با  بیماریها غیر واگیر </c:v>
                </c:pt>
                <c:pt idx="5">
                  <c:v>بهداشت محیط   </c:v>
                </c:pt>
                <c:pt idx="6">
                  <c:v>بهداشت حرفه ای</c:v>
                </c:pt>
                <c:pt idx="7">
                  <c:v>جمع کل </c:v>
                </c:pt>
              </c:strCache>
            </c:strRef>
          </c:cat>
          <c:val>
            <c:numRef>
              <c:f>'99'!$D$2:$D$9</c:f>
              <c:numCache>
                <c:formatCode>General</c:formatCode>
                <c:ptCount val="8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291238248"/>
        <c:axId val="291239032"/>
      </c:barChart>
      <c:catAx>
        <c:axId val="29123824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91239032"/>
        <c:crosses val="autoZero"/>
        <c:auto val="1"/>
        <c:lblAlgn val="ctr"/>
        <c:lblOffset val="100"/>
        <c:noMultiLvlLbl val="0"/>
      </c:catAx>
      <c:valAx>
        <c:axId val="29123903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91238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D646-A488-4974-990D-20B19BB8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Berenjforoush</dc:creator>
  <cp:keywords/>
  <dc:description/>
  <cp:lastModifiedBy>Roghayeh Berenjforoush</cp:lastModifiedBy>
  <cp:revision>30</cp:revision>
  <dcterms:created xsi:type="dcterms:W3CDTF">2021-03-01T05:40:00Z</dcterms:created>
  <dcterms:modified xsi:type="dcterms:W3CDTF">2021-04-11T06:11:00Z</dcterms:modified>
</cp:coreProperties>
</file>